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Hoja de respuestas — Composición porcentual</w:t>
      </w:r>
    </w:p>
    <w:p>
      <w:pPr>
        <w:pStyle w:val="Heading2"/>
        <w:bidi w:val="0"/>
        <w:jc w:val="start"/>
        <w:rPr/>
      </w:pPr>
      <w:r>
        <w:rPr/>
        <w:t>Parte I. Ejercicios</w:t>
      </w:r>
    </w:p>
    <w:p>
      <w:pPr>
        <w:pStyle w:val="Heading3"/>
        <w:bidi w:val="0"/>
        <w:jc w:val="start"/>
        <w:rPr/>
      </w:pPr>
      <w:r>
        <w:rPr/>
        <w:t>1. Clorato de potasio — KClO₃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K:</w:t>
      </w:r>
      <w:r>
        <w:rPr/>
        <w:t xml:space="preserve"> 31.90 %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Cl:</w:t>
      </w:r>
      <w:r>
        <w:rPr/>
        <w:t xml:space="preserve"> 28.93 %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O:</w:t>
      </w:r>
      <w:r>
        <w:rPr/>
        <w:t xml:space="preserve"> 39.17 % </w:t>
      </w:r>
    </w:p>
    <w:p>
      <w:pPr>
        <w:pStyle w:val="BodyText"/>
        <w:bidi w:val="0"/>
        <w:jc w:val="start"/>
        <w:rPr/>
      </w:pPr>
      <w:r>
        <w:rPr>
          <w:rStyle w:val="Strong"/>
        </w:rPr>
        <w:t>Total:</w:t>
      </w:r>
      <w:r>
        <w:rPr/>
        <w:t xml:space="preserve"> 100.00 %</w:t>
      </w:r>
    </w:p>
    <w:p>
      <w:pPr>
        <w:pStyle w:val="Heading3"/>
        <w:bidi w:val="0"/>
        <w:jc w:val="start"/>
        <w:rPr/>
      </w:pPr>
      <w:r>
        <w:rPr/>
        <w:t>2. Nitrato de sodio — NaNO₃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Na:</w:t>
      </w:r>
      <w:r>
        <w:rPr/>
        <w:t xml:space="preserve"> 27.06 %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N:</w:t>
      </w:r>
      <w:r>
        <w:rPr/>
        <w:t xml:space="preserve"> 16.48 %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O:</w:t>
      </w:r>
      <w:r>
        <w:rPr/>
        <w:t xml:space="preserve"> 56.46 % </w:t>
      </w:r>
    </w:p>
    <w:p>
      <w:pPr>
        <w:pStyle w:val="BodyText"/>
        <w:bidi w:val="0"/>
        <w:jc w:val="start"/>
        <w:rPr/>
      </w:pPr>
      <w:r>
        <w:rPr>
          <w:rStyle w:val="Strong"/>
        </w:rPr>
        <w:t>Total:</w:t>
      </w:r>
      <w:r>
        <w:rPr/>
        <w:t xml:space="preserve"> 100.00 %</w:t>
      </w:r>
    </w:p>
    <w:p>
      <w:pPr>
        <w:pStyle w:val="Heading3"/>
        <w:bidi w:val="0"/>
        <w:jc w:val="start"/>
        <w:rPr/>
      </w:pPr>
      <w:r>
        <w:rPr/>
        <w:t>3. Carbonato de potasio — K₂CO₃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K:</w:t>
      </w:r>
      <w:r>
        <w:rPr/>
        <w:t xml:space="preserve"> 56.58 %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C:</w:t>
      </w:r>
      <w:r>
        <w:rPr/>
        <w:t xml:space="preserve"> 8.69 %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O:</w:t>
      </w:r>
      <w:r>
        <w:rPr/>
        <w:t xml:space="preserve"> 34.73 % </w:t>
      </w:r>
    </w:p>
    <w:p>
      <w:pPr>
        <w:pStyle w:val="BodyText"/>
        <w:bidi w:val="0"/>
        <w:jc w:val="start"/>
        <w:rPr/>
      </w:pPr>
      <w:r>
        <w:rPr>
          <w:rStyle w:val="Strong"/>
        </w:rPr>
        <w:t>Total:</w:t>
      </w:r>
      <w:r>
        <w:rPr/>
        <w:t xml:space="preserve"> 100.00 %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II. Problemas contextualizados</w:t>
      </w:r>
    </w:p>
    <w:p>
      <w:pPr>
        <w:pStyle w:val="Heading3"/>
        <w:bidi w:val="0"/>
        <w:jc w:val="start"/>
        <w:rPr/>
      </w:pPr>
      <w:r>
        <w:rPr/>
        <w:t>4. Fertilizante agrícola — KNO₃</w:t>
      </w:r>
    </w:p>
    <w:p>
      <w:pPr>
        <w:pStyle w:val="BodyText"/>
        <w:bidi w:val="0"/>
        <w:jc w:val="start"/>
        <w:rPr/>
      </w:pPr>
      <w:r>
        <w:rPr>
          <w:rStyle w:val="Strong"/>
        </w:rPr>
        <w:t>Respuesta:</w:t>
      </w:r>
      <w:r>
        <w:rPr/>
        <w:t xml:space="preserve"> </w:t>
      </w:r>
      <w:r>
        <w:rPr>
          <w:rStyle w:val="Strong"/>
        </w:rPr>
        <w:t>63.00 g de nitrógeno (N)</w:t>
      </w:r>
    </w:p>
    <w:p>
      <w:pPr>
        <w:pStyle w:val="Heading3"/>
        <w:bidi w:val="0"/>
        <w:jc w:val="start"/>
        <w:rPr/>
      </w:pPr>
      <w:r>
        <w:rPr/>
        <w:t>5. Producción industrial — CaCO₃</w:t>
      </w:r>
    </w:p>
    <w:p>
      <w:pPr>
        <w:pStyle w:val="BodyText"/>
        <w:bidi w:val="0"/>
        <w:jc w:val="start"/>
        <w:rPr/>
      </w:pPr>
      <w:r>
        <w:rPr>
          <w:rStyle w:val="Strong"/>
        </w:rPr>
        <w:t>Respuesta:</w:t>
      </w:r>
      <w:r>
        <w:rPr/>
        <w:t xml:space="preserve"> </w:t>
      </w:r>
      <w:r>
        <w:rPr>
          <w:rStyle w:val="Strong"/>
        </w:rPr>
        <w:t>33.00 g de carbono (C)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99</Words>
  <Characters>394</Characters>
  <CharactersWithSpaces>470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2026-08-13T07:38:42Z</dcterms:created>
  <dc:creator>Adónis Gómez</dc:creator>
  <dc:description/>
  <dc:language>es-GT</dc:language>
  <cp:lastModifiedBy>Adónis Gómez</cp:lastModifiedBy>
  <dcterms:modified xsi:type="dcterms:W3CDTF">2026-08-13T07:39:10Z</dcterms:modified>
  <cp:revision>1</cp:revision>
  <dc:subject/>
  <dc:title/>
</cp:coreProperties>
</file>